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A" w:rsidRDefault="00435E3A" w:rsidP="00435E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Пункт 24.22 </w:t>
      </w:r>
      <w:r w:rsidR="00BF0F49">
        <w:rPr>
          <w:b/>
          <w:bCs/>
          <w:color w:val="000000"/>
        </w:rPr>
        <w:t>Перечня</w:t>
      </w:r>
      <w:bookmarkStart w:id="0" w:name="_GoBack"/>
      <w:bookmarkEnd w:id="0"/>
      <w:r>
        <w:rPr>
          <w:b/>
          <w:bCs/>
          <w:color w:val="000000"/>
        </w:rPr>
        <w:t xml:space="preserve"> административных процедур, совершаемых Министерством  сельского хозяйства и продовольствия и подчиненными ему государственными организациями в отношении юридических лиц и индивидуальных предпринимателей, </w:t>
      </w:r>
      <w:r>
        <w:rPr>
          <w:color w:val="000000"/>
        </w:rPr>
        <w:t>утвержденный постановлением Совета Министров Республики Беларусь от 17 февраля 2012 г. № 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предпринимателей»</w:t>
      </w:r>
      <w:proofErr w:type="gramEnd"/>
    </w:p>
    <w:p w:rsidR="00435E3A" w:rsidRDefault="00435E3A" w:rsidP="00435E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770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93"/>
        <w:gridCol w:w="1975"/>
        <w:gridCol w:w="2508"/>
        <w:gridCol w:w="1263"/>
        <w:gridCol w:w="1975"/>
        <w:gridCol w:w="1256"/>
      </w:tblGrid>
      <w:tr w:rsidR="00435E3A" w:rsidRPr="00435E3A" w:rsidTr="00435E3A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E3A" w:rsidRPr="00435E3A" w:rsidRDefault="00435E3A" w:rsidP="0043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35E3A">
              <w:rPr>
                <w:b/>
                <w:color w:val="000000"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Pr="00435E3A" w:rsidRDefault="00435E3A" w:rsidP="00435E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35E3A">
              <w:rPr>
                <w:b/>
                <w:color w:val="000000"/>
                <w:sz w:val="20"/>
                <w:szCs w:val="20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E3A" w:rsidRPr="00435E3A" w:rsidRDefault="00435E3A" w:rsidP="0043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35E3A">
              <w:rPr>
                <w:b/>
                <w:color w:val="000000"/>
                <w:sz w:val="20"/>
                <w:szCs w:val="2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Pr="00435E3A" w:rsidRDefault="00435E3A" w:rsidP="0043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35E3A">
              <w:rPr>
                <w:b/>
                <w:color w:val="000000"/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Pr="00435E3A" w:rsidRDefault="00435E3A" w:rsidP="0043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35E3A">
              <w:rPr>
                <w:b/>
                <w:color w:val="000000"/>
                <w:sz w:val="20"/>
                <w:szCs w:val="2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Pr="00435E3A" w:rsidRDefault="00435E3A" w:rsidP="00435E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35E3A">
              <w:rPr>
                <w:b/>
                <w:color w:val="000000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</w:tr>
      <w:tr w:rsidR="00435E3A" w:rsidTr="00435E3A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24.22 Допуск юридических лиц и индивидуальных предпринимателей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Default="00435E3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учреждение «Главная государственная инспекция по семеноводству, карантину и защите растений»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заявление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подтверждающий государственную регистрацию юридического лица или индивидуального предпринимателя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технологический регламент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процесса производства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копии технической документации на аппаратуру и приборы контроля температуры, используемые в технологическом процессе обеззараживания, позволяющие проводить автоматическую запись цикла обеззараживания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квалификации персонала, осуществляющего обеззараживание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видов (типов) обеззараживаемого древесного упаковочного материала</w:t>
            </w: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5E3A" w:rsidRDefault="00435E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 базовой величины</w:t>
            </w:r>
          </w:p>
        </w:tc>
      </w:tr>
    </w:tbl>
    <w:p w:rsidR="00731920" w:rsidRDefault="00731920"/>
    <w:sectPr w:rsidR="0073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3A"/>
    <w:rsid w:val="00435E3A"/>
    <w:rsid w:val="00731920"/>
    <w:rsid w:val="00B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AgrKarantin</dc:creator>
  <cp:lastModifiedBy>AgrKarantin</cp:lastModifiedBy>
  <cp:revision>3</cp:revision>
  <dcterms:created xsi:type="dcterms:W3CDTF">2019-02-01T05:54:00Z</dcterms:created>
  <dcterms:modified xsi:type="dcterms:W3CDTF">2019-02-01T07:03:00Z</dcterms:modified>
</cp:coreProperties>
</file>